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41BE" w14:textId="77777777" w:rsidR="00211372" w:rsidRPr="00D81577" w:rsidRDefault="00C93652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PATVIRTINTA</w:t>
      </w:r>
    </w:p>
    <w:p w14:paraId="48C3C3F4" w14:textId="77777777" w:rsidR="00211372" w:rsidRPr="00D81577" w:rsidRDefault="00C93652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Viešosios įstaigos Vilniaus miesto klinikinės ligoninės direktoriaus</w:t>
      </w:r>
    </w:p>
    <w:p w14:paraId="19414EBF" w14:textId="4754EAB7" w:rsidR="00211372" w:rsidRPr="00D81577" w:rsidRDefault="00C93652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20</w:t>
      </w:r>
      <w:r w:rsidR="007131A5" w:rsidRPr="00D81577">
        <w:rPr>
          <w:rFonts w:ascii="Times New Roman" w:hAnsi="Times New Roman" w:cs="Times New Roman"/>
          <w:lang w:val="fi-FI"/>
        </w:rPr>
        <w:t>2</w:t>
      </w:r>
      <w:r w:rsidR="00D81577" w:rsidRPr="00D81577">
        <w:rPr>
          <w:rFonts w:ascii="Times New Roman" w:hAnsi="Times New Roman" w:cs="Times New Roman"/>
          <w:lang w:val="fi-FI"/>
        </w:rPr>
        <w:t>0</w:t>
      </w:r>
      <w:r w:rsidRPr="00D81577">
        <w:rPr>
          <w:rFonts w:ascii="Times New Roman" w:hAnsi="Times New Roman" w:cs="Times New Roman"/>
          <w:lang w:val="fi-FI"/>
        </w:rPr>
        <w:t xml:space="preserve"> m. </w:t>
      </w:r>
      <w:r w:rsidR="00D81577" w:rsidRPr="00D81577">
        <w:rPr>
          <w:rFonts w:ascii="Times New Roman" w:hAnsi="Times New Roman" w:cs="Times New Roman"/>
          <w:lang w:val="fi-FI"/>
        </w:rPr>
        <w:t>spalio 23</w:t>
      </w:r>
      <w:r w:rsidR="007131A5" w:rsidRPr="00D81577">
        <w:rPr>
          <w:rFonts w:ascii="Times New Roman" w:hAnsi="Times New Roman" w:cs="Times New Roman"/>
          <w:lang w:val="fi-FI"/>
        </w:rPr>
        <w:t xml:space="preserve"> </w:t>
      </w:r>
      <w:r w:rsidRPr="00D81577">
        <w:rPr>
          <w:rFonts w:ascii="Times New Roman" w:hAnsi="Times New Roman" w:cs="Times New Roman"/>
          <w:lang w:val="fi-FI"/>
        </w:rPr>
        <w:t xml:space="preserve"> d.</w:t>
      </w:r>
    </w:p>
    <w:p w14:paraId="7976A676" w14:textId="1338ACFC" w:rsidR="00211372" w:rsidRPr="00D81577" w:rsidRDefault="00C93652">
      <w:pPr>
        <w:pStyle w:val="Header"/>
        <w:tabs>
          <w:tab w:val="clear" w:pos="4153"/>
          <w:tab w:val="clear" w:pos="8306"/>
        </w:tabs>
        <w:ind w:left="5760"/>
        <w:rPr>
          <w:rFonts w:ascii="Times New Roman" w:hAnsi="Times New Roman" w:cs="Times New Roman"/>
          <w:lang w:val="fi-FI"/>
        </w:rPr>
      </w:pPr>
      <w:r w:rsidRPr="00D81577">
        <w:rPr>
          <w:rFonts w:ascii="Times New Roman" w:hAnsi="Times New Roman" w:cs="Times New Roman"/>
          <w:lang w:val="fi-FI"/>
        </w:rPr>
        <w:t>įsakymu Nr.</w:t>
      </w:r>
      <w:r w:rsidR="007131A5" w:rsidRPr="00D81577">
        <w:rPr>
          <w:rFonts w:ascii="Times New Roman" w:hAnsi="Times New Roman" w:cs="Times New Roman"/>
          <w:lang w:val="fi-FI"/>
        </w:rPr>
        <w:t>T</w:t>
      </w:r>
      <w:r w:rsidRPr="00D81577">
        <w:rPr>
          <w:rFonts w:ascii="Times New Roman" w:hAnsi="Times New Roman" w:cs="Times New Roman"/>
          <w:lang w:val="fi-FI"/>
        </w:rPr>
        <w:t>V-</w:t>
      </w:r>
      <w:r w:rsidR="00D81577" w:rsidRPr="00D81577">
        <w:rPr>
          <w:rFonts w:ascii="Times New Roman" w:hAnsi="Times New Roman" w:cs="Times New Roman"/>
          <w:lang w:val="fi-FI"/>
        </w:rPr>
        <w:t>99</w:t>
      </w:r>
      <w:r w:rsidR="007131A5" w:rsidRPr="00D81577">
        <w:rPr>
          <w:rFonts w:ascii="Times New Roman" w:hAnsi="Times New Roman" w:cs="Times New Roman"/>
          <w:lang w:val="fi-FI"/>
        </w:rPr>
        <w:t>/</w:t>
      </w:r>
      <w:r w:rsidR="00D81577" w:rsidRPr="00D81577">
        <w:rPr>
          <w:rFonts w:ascii="Times New Roman" w:hAnsi="Times New Roman" w:cs="Times New Roman"/>
          <w:lang w:val="fi-FI"/>
        </w:rPr>
        <w:t>20(1.1.)</w:t>
      </w:r>
    </w:p>
    <w:p w14:paraId="3C978CC5" w14:textId="591FBF86" w:rsidR="00D81577" w:rsidRPr="00D81577" w:rsidRDefault="00D81577" w:rsidP="00D81577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(viešosios įstaigos Vilniaus miesto klinikinės ligoninės direktoriaus</w:t>
      </w:r>
    </w:p>
    <w:p w14:paraId="1D0045BF" w14:textId="2552227C" w:rsidR="00D81577" w:rsidRPr="00D81577" w:rsidRDefault="00D81577" w:rsidP="00D81577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 xml:space="preserve">2022 m. </w:t>
      </w:r>
      <w:r w:rsidR="00CC7578" w:rsidRPr="008E70CF">
        <w:rPr>
          <w:rFonts w:ascii="Times New Roman" w:hAnsi="Times New Roman" w:cs="Times New Roman"/>
          <w:lang w:val="fi-FI"/>
        </w:rPr>
        <w:t>gruodžio 2</w:t>
      </w:r>
      <w:r w:rsidR="00657AA7">
        <w:rPr>
          <w:rFonts w:ascii="Times New Roman" w:hAnsi="Times New Roman" w:cs="Times New Roman"/>
          <w:lang w:val="fi-FI"/>
        </w:rPr>
        <w:t>9</w:t>
      </w:r>
      <w:r w:rsidRPr="008E70CF">
        <w:rPr>
          <w:rFonts w:ascii="Times New Roman" w:hAnsi="Times New Roman" w:cs="Times New Roman"/>
          <w:lang w:val="fi-FI"/>
        </w:rPr>
        <w:t xml:space="preserve"> </w:t>
      </w:r>
      <w:r w:rsidRPr="00D81577">
        <w:rPr>
          <w:rFonts w:ascii="Times New Roman" w:hAnsi="Times New Roman" w:cs="Times New Roman"/>
          <w:lang w:val="fi-FI"/>
        </w:rPr>
        <w:t>d.</w:t>
      </w:r>
    </w:p>
    <w:p w14:paraId="2E80849C" w14:textId="1637C317" w:rsidR="00D81577" w:rsidRPr="00D81577" w:rsidRDefault="00D81577" w:rsidP="00D81577">
      <w:pPr>
        <w:pStyle w:val="Header"/>
        <w:tabs>
          <w:tab w:val="clear" w:pos="4153"/>
          <w:tab w:val="clear" w:pos="8306"/>
        </w:tabs>
        <w:ind w:left="5760"/>
        <w:rPr>
          <w:rFonts w:ascii="Times New Roman" w:hAnsi="Times New Roman" w:cs="Times New Roman"/>
          <w:lang w:val="fi-FI"/>
        </w:rPr>
      </w:pPr>
      <w:r w:rsidRPr="00D81577">
        <w:rPr>
          <w:rFonts w:ascii="Times New Roman" w:hAnsi="Times New Roman" w:cs="Times New Roman"/>
          <w:lang w:val="fi-FI"/>
        </w:rPr>
        <w:t>įsakym</w:t>
      </w:r>
      <w:r w:rsidR="00ED6A8B">
        <w:rPr>
          <w:rFonts w:ascii="Times New Roman" w:hAnsi="Times New Roman" w:cs="Times New Roman"/>
          <w:lang w:val="fi-FI"/>
        </w:rPr>
        <w:t>o</w:t>
      </w:r>
      <w:r w:rsidRPr="00D81577">
        <w:rPr>
          <w:rFonts w:ascii="Times New Roman" w:hAnsi="Times New Roman" w:cs="Times New Roman"/>
          <w:lang w:val="fi-FI"/>
        </w:rPr>
        <w:t xml:space="preserve"> </w:t>
      </w:r>
      <w:r w:rsidRPr="00CC7578">
        <w:rPr>
          <w:rFonts w:ascii="Times New Roman" w:hAnsi="Times New Roman" w:cs="Times New Roman"/>
          <w:lang w:val="fi-FI"/>
        </w:rPr>
        <w:t>Nr.TV-</w:t>
      </w:r>
      <w:r w:rsidR="008E70CF" w:rsidRPr="008E70CF">
        <w:rPr>
          <w:rFonts w:ascii="Times New Roman" w:hAnsi="Times New Roman" w:cs="Times New Roman"/>
          <w:lang w:val="fi-FI"/>
        </w:rPr>
        <w:t>9</w:t>
      </w:r>
      <w:r w:rsidR="00B001A6" w:rsidRPr="008E70CF">
        <w:rPr>
          <w:rFonts w:ascii="Times New Roman" w:hAnsi="Times New Roman" w:cs="Times New Roman"/>
          <w:lang w:val="fi-FI"/>
        </w:rPr>
        <w:t>4</w:t>
      </w:r>
      <w:r w:rsidRPr="008E70CF">
        <w:rPr>
          <w:rFonts w:ascii="Times New Roman" w:hAnsi="Times New Roman" w:cs="Times New Roman"/>
          <w:lang w:val="fi-FI"/>
        </w:rPr>
        <w:t>/22(1.1</w:t>
      </w:r>
      <w:r w:rsidR="00CC7578" w:rsidRPr="008E70CF">
        <w:rPr>
          <w:rFonts w:ascii="Times New Roman" w:hAnsi="Times New Roman" w:cs="Times New Roman"/>
          <w:lang w:val="fi-FI"/>
        </w:rPr>
        <w:t>8</w:t>
      </w:r>
      <w:r w:rsidRPr="008E70CF">
        <w:rPr>
          <w:rFonts w:ascii="Times New Roman" w:hAnsi="Times New Roman" w:cs="Times New Roman"/>
          <w:lang w:val="fi-FI"/>
        </w:rPr>
        <w:t xml:space="preserve">.) </w:t>
      </w:r>
      <w:r w:rsidRPr="00D81577">
        <w:rPr>
          <w:rFonts w:ascii="Times New Roman" w:hAnsi="Times New Roman" w:cs="Times New Roman"/>
          <w:lang w:val="fi-FI"/>
        </w:rPr>
        <w:t>redakcija)</w:t>
      </w:r>
    </w:p>
    <w:p w14:paraId="0050F400" w14:textId="77777777" w:rsidR="00D81577" w:rsidRPr="00D81577" w:rsidRDefault="00D81577">
      <w:pPr>
        <w:pStyle w:val="Header"/>
        <w:tabs>
          <w:tab w:val="clear" w:pos="4153"/>
          <w:tab w:val="clear" w:pos="8306"/>
        </w:tabs>
        <w:ind w:left="5760"/>
      </w:pPr>
    </w:p>
    <w:p w14:paraId="711F22CE" w14:textId="14C98D00" w:rsidR="00211372" w:rsidRPr="007131A5" w:rsidRDefault="007131A5">
      <w:pPr>
        <w:pStyle w:val="Numatytasis"/>
        <w:tabs>
          <w:tab w:val="left" w:pos="7485"/>
          <w:tab w:val="left" w:pos="7575"/>
        </w:tabs>
        <w:jc w:val="center"/>
        <w:rPr>
          <w:b/>
          <w:bCs/>
        </w:rPr>
      </w:pPr>
      <w:r w:rsidRPr="007131A5">
        <w:rPr>
          <w:b/>
          <w:bCs/>
          <w:color w:val="000000"/>
          <w:lang w:val="lt-LT"/>
        </w:rPr>
        <w:t>BRANGIAU KAINUOJANČIŲ PASLAUGŲ, MEDŽIAGŲ, TYRIMŲ, VAISTŲ, MEDICINOS PAGALBOS PRIEMONIŲ, PROCEDŪRŲ KAIN</w:t>
      </w:r>
      <w:r>
        <w:rPr>
          <w:b/>
          <w:bCs/>
          <w:color w:val="000000"/>
          <w:lang w:val="lt-LT"/>
        </w:rPr>
        <w:t>OS</w:t>
      </w:r>
    </w:p>
    <w:p w14:paraId="52873657" w14:textId="77777777" w:rsidR="00211372" w:rsidRDefault="00211372">
      <w:pPr>
        <w:pStyle w:val="Numatytasis"/>
        <w:tabs>
          <w:tab w:val="left" w:pos="8505"/>
        </w:tabs>
        <w:jc w:val="center"/>
      </w:pPr>
    </w:p>
    <w:tbl>
      <w:tblPr>
        <w:tblW w:w="948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474"/>
        <w:gridCol w:w="1237"/>
        <w:gridCol w:w="1739"/>
        <w:gridCol w:w="1418"/>
      </w:tblGrid>
      <w:tr w:rsidR="009D70F9" w14:paraId="4665433E" w14:textId="77777777" w:rsidTr="00D0656A">
        <w:trPr>
          <w:trHeight w:val="147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3C8B09" w14:textId="77777777" w:rsidR="009D70F9" w:rsidRDefault="009D70F9" w:rsidP="009D70F9">
            <w:pPr>
              <w:pStyle w:val="Numatytasis"/>
              <w:snapToGrid w:val="0"/>
              <w:jc w:val="center"/>
              <w:rPr>
                <w:b/>
                <w:szCs w:val="24"/>
                <w:lang w:val="lt-LT"/>
              </w:rPr>
            </w:pPr>
          </w:p>
          <w:p w14:paraId="35AEB388" w14:textId="77777777" w:rsidR="009D70F9" w:rsidRDefault="009D70F9" w:rsidP="009D70F9">
            <w:pPr>
              <w:pStyle w:val="Numatytasis"/>
              <w:jc w:val="center"/>
            </w:pPr>
            <w:r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2A4B64" w14:textId="77777777" w:rsidR="009D70F9" w:rsidRDefault="009D70F9" w:rsidP="009D70F9">
            <w:pPr>
              <w:pStyle w:val="Numatytasis"/>
              <w:snapToGrid w:val="0"/>
              <w:spacing w:before="57" w:after="57"/>
              <w:jc w:val="center"/>
              <w:rPr>
                <w:b/>
                <w:szCs w:val="24"/>
                <w:lang w:val="lt-LT"/>
              </w:rPr>
            </w:pPr>
          </w:p>
          <w:p w14:paraId="139AECC9" w14:textId="0C85FDD8" w:rsidR="009D70F9" w:rsidRDefault="009D70F9" w:rsidP="009D70F9">
            <w:pPr>
              <w:pStyle w:val="Numatytasis"/>
              <w:spacing w:before="57" w:after="57"/>
              <w:jc w:val="center"/>
            </w:pPr>
            <w:r w:rsidRPr="00256C00">
              <w:rPr>
                <w:b/>
                <w:bCs/>
                <w:szCs w:val="24"/>
                <w:lang w:eastAsia="lt-LT"/>
              </w:rPr>
              <w:t>Medicinos priemonės/</w:t>
            </w:r>
            <w:r w:rsidRPr="00256C00">
              <w:rPr>
                <w:b/>
                <w:bCs/>
                <w:szCs w:val="24"/>
                <w:lang w:eastAsia="lt-LT"/>
              </w:rPr>
              <w:br/>
              <w:t>Paslaugos pavadinimas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F93EED" w14:textId="77777777" w:rsidR="009D70F9" w:rsidRDefault="009D70F9" w:rsidP="009D70F9">
            <w:pPr>
              <w:pStyle w:val="Numatytasis"/>
              <w:jc w:val="center"/>
              <w:rPr>
                <w:b/>
                <w:bCs/>
                <w:szCs w:val="24"/>
                <w:lang w:eastAsia="lt-LT"/>
              </w:rPr>
            </w:pPr>
          </w:p>
          <w:p w14:paraId="2D0CF792" w14:textId="3D8D47DB" w:rsidR="009D70F9" w:rsidRDefault="009D70F9" w:rsidP="009D70F9">
            <w:pPr>
              <w:pStyle w:val="Numatytasis"/>
              <w:jc w:val="center"/>
            </w:pPr>
            <w:r w:rsidRPr="00256C00">
              <w:rPr>
                <w:b/>
                <w:bCs/>
                <w:szCs w:val="24"/>
                <w:lang w:eastAsia="lt-LT"/>
              </w:rPr>
              <w:t>Priemonės/</w:t>
            </w:r>
            <w:r w:rsidR="002D42D6">
              <w:rPr>
                <w:b/>
                <w:bCs/>
                <w:szCs w:val="24"/>
                <w:lang w:eastAsia="lt-LT"/>
              </w:rPr>
              <w:t>p</w:t>
            </w:r>
            <w:r w:rsidRPr="00256C00">
              <w:rPr>
                <w:b/>
                <w:bCs/>
                <w:szCs w:val="24"/>
                <w:lang w:eastAsia="lt-LT"/>
              </w:rPr>
              <w:t>aslaugos</w:t>
            </w:r>
            <w:r w:rsidRPr="00256C00">
              <w:rPr>
                <w:b/>
                <w:bCs/>
                <w:szCs w:val="24"/>
                <w:lang w:eastAsia="lt-LT"/>
              </w:rPr>
              <w:br/>
              <w:t>vertė</w:t>
            </w:r>
            <w:r w:rsidR="002D42D6">
              <w:rPr>
                <w:b/>
                <w:bCs/>
                <w:szCs w:val="24"/>
                <w:lang w:eastAsia="lt-LT"/>
              </w:rPr>
              <w:t>*</w:t>
            </w:r>
            <w:r w:rsidRPr="00256C00">
              <w:rPr>
                <w:b/>
                <w:bCs/>
                <w:szCs w:val="24"/>
                <w:lang w:eastAsia="lt-LT"/>
              </w:rPr>
              <w:t>, Eur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F34737" w14:textId="77777777" w:rsidR="009D70F9" w:rsidRDefault="009D70F9" w:rsidP="009D70F9">
            <w:pPr>
              <w:pStyle w:val="Numatytasis"/>
              <w:jc w:val="center"/>
              <w:rPr>
                <w:b/>
                <w:bCs/>
                <w:szCs w:val="24"/>
                <w:lang w:eastAsia="lt-LT"/>
              </w:rPr>
            </w:pPr>
          </w:p>
          <w:p w14:paraId="65826026" w14:textId="2F91B023" w:rsidR="009D70F9" w:rsidRDefault="009D70F9" w:rsidP="009D70F9">
            <w:pPr>
              <w:pStyle w:val="Numatytasis"/>
              <w:jc w:val="center"/>
            </w:pPr>
            <w:r w:rsidRPr="00256C00">
              <w:rPr>
                <w:b/>
                <w:bCs/>
                <w:szCs w:val="24"/>
                <w:lang w:eastAsia="lt-LT"/>
              </w:rPr>
              <w:t>PSDF biudžeto lėšomis kompensuojama kaina, Eur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AF6FEA" w14:textId="6A571F61" w:rsidR="009D70F9" w:rsidRDefault="009D70F9" w:rsidP="009D70F9">
            <w:pPr>
              <w:pStyle w:val="Numatytasis"/>
              <w:jc w:val="center"/>
            </w:pPr>
            <w:r w:rsidRPr="00256C00">
              <w:rPr>
                <w:b/>
                <w:bCs/>
                <w:szCs w:val="24"/>
                <w:lang w:eastAsia="lt-LT"/>
              </w:rPr>
              <w:t>Paciento lėšomis apmokamas kainos skirtumas,  Eur</w:t>
            </w:r>
          </w:p>
        </w:tc>
      </w:tr>
      <w:tr w:rsidR="00ED4BFD" w14:paraId="10D6552A" w14:textId="77777777" w:rsidTr="004E0BAB">
        <w:trPr>
          <w:trHeight w:val="104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92851D" w14:textId="209169D8" w:rsidR="00ED4BFD" w:rsidRDefault="00ED4BFD" w:rsidP="009D70F9">
            <w:pPr>
              <w:pStyle w:val="Numatytasi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0988B1" w14:textId="6896C424" w:rsidR="00ED4BFD" w:rsidRPr="00582BA7" w:rsidRDefault="00407DC9" w:rsidP="00D81577">
            <w:pPr>
              <w:pStyle w:val="Numatytasis"/>
              <w:ind w:left="200"/>
            </w:pPr>
            <w:r>
              <w:rPr>
                <w:rStyle w:val="gmail-im"/>
              </w:rPr>
              <w:t xml:space="preserve">Gimdos kaklelio medžiagos paėmimas (arba  gimdos kaklelio citologinio tepinėlio ištyrimui, arba  gimdos kaklelio citologinio tepinėlio ištyrimui  skystose terpėse ir/arba AR ŽPV tyrimui) bei rezultatų įvertinimas pacientėms, kurioms ši paslauga nepriklauso pagal </w:t>
            </w:r>
            <w:r>
              <w:t>Gimdos kaklelio vėžio ankstyvosios diagnostikos programą (toliau – Programa)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CCDE25E" w14:textId="4166695A" w:rsidR="00ED4BFD" w:rsidRPr="002A5506" w:rsidRDefault="00F33895" w:rsidP="009D7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71F18F" w14:textId="6448886D" w:rsidR="00ED4BFD" w:rsidRPr="002A5506" w:rsidRDefault="00ED4BFD" w:rsidP="002A5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4CEABE" w14:textId="05B0D56B" w:rsidR="00ED4BFD" w:rsidRPr="002A5506" w:rsidRDefault="00F33895" w:rsidP="009D7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7,10</w:t>
            </w:r>
          </w:p>
        </w:tc>
      </w:tr>
      <w:tr w:rsidR="009D70F9" w14:paraId="79896D8E" w14:textId="77777777" w:rsidTr="004E0BAB">
        <w:trPr>
          <w:trHeight w:val="104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D17631" w14:textId="6FE90685" w:rsidR="009D70F9" w:rsidRDefault="00ED4BFD" w:rsidP="009D70F9">
            <w:pPr>
              <w:pStyle w:val="Numatytasis"/>
              <w:jc w:val="center"/>
            </w:pPr>
            <w:r>
              <w:rPr>
                <w:szCs w:val="24"/>
                <w:lang w:val="lt-LT"/>
              </w:rPr>
              <w:t>2</w:t>
            </w:r>
            <w:r w:rsidR="009D70F9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B01961" w14:textId="0ADDE119" w:rsidR="009D70F9" w:rsidRDefault="00EB6914" w:rsidP="00D81577">
            <w:pPr>
              <w:pStyle w:val="Numatytasis"/>
              <w:ind w:left="200"/>
            </w:pPr>
            <w:r w:rsidRPr="00EB6914">
              <w:t xml:space="preserve">Gimdos kaklelio citologinio tepinėlio </w:t>
            </w:r>
            <w:r>
              <w:t xml:space="preserve">ištyrimas </w:t>
            </w:r>
            <w:r w:rsidR="00744422">
              <w:t>pacientėms, kurioms ši paslauga nepriklauso pagal Programą</w:t>
            </w:r>
            <w:r w:rsidR="0026574A">
              <w:t xml:space="preserve"> (</w:t>
            </w:r>
            <w:r w:rsidR="0026574A" w:rsidRPr="0026574A">
              <w:t>Citopatologinis diagnostinis tyrimas (makšties</w:t>
            </w:r>
            <w:r w:rsidR="00C87E13">
              <w:t xml:space="preserve"> ir gimdos kaklelio tepinėliai), </w:t>
            </w:r>
            <w:r w:rsidR="00EF2D1D">
              <w:t>į</w:t>
            </w:r>
            <w:r w:rsidR="00C87E13">
              <w:t xml:space="preserve">vertinamas </w:t>
            </w:r>
            <w:r w:rsidR="0026574A" w:rsidRPr="0026574A">
              <w:t>pagal Bethesda sistemą, atliekamas gydytojo</w:t>
            </w:r>
            <w:r w:rsidR="0026574A"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CA8770" w14:textId="29379719" w:rsidR="009D70F9" w:rsidRPr="002A5506" w:rsidRDefault="002A5506" w:rsidP="009D70F9">
            <w:pPr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10,</w:t>
            </w:r>
            <w:r w:rsidR="00F33895">
              <w:rPr>
                <w:rFonts w:ascii="Times New Roman" w:hAnsi="Times New Roman"/>
              </w:rPr>
              <w:t>88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BAAE6D" w14:textId="5FBDC25C" w:rsidR="002A5506" w:rsidRPr="002A5506" w:rsidRDefault="002A5506" w:rsidP="002A5506">
            <w:pPr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C26429" w14:textId="343B9E66" w:rsidR="009D70F9" w:rsidRPr="002A5506" w:rsidRDefault="002A5506" w:rsidP="009D70F9">
            <w:pPr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10,</w:t>
            </w:r>
            <w:r w:rsidR="00F33895">
              <w:rPr>
                <w:rFonts w:ascii="Times New Roman" w:hAnsi="Times New Roman"/>
              </w:rPr>
              <w:t>88</w:t>
            </w:r>
          </w:p>
        </w:tc>
      </w:tr>
      <w:tr w:rsidR="009D70F9" w14:paraId="082593E8" w14:textId="77777777" w:rsidTr="004E0BAB">
        <w:trPr>
          <w:trHeight w:val="106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83CD9AC" w14:textId="3B9B02F5" w:rsidR="009D70F9" w:rsidRDefault="00ED4BFD" w:rsidP="009D70F9">
            <w:pPr>
              <w:pStyle w:val="Numatytasis"/>
              <w:jc w:val="center"/>
            </w:pPr>
            <w:r>
              <w:rPr>
                <w:szCs w:val="24"/>
                <w:lang w:val="lt-LT"/>
              </w:rPr>
              <w:t>3</w:t>
            </w:r>
            <w:r w:rsidR="009D70F9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776357" w14:textId="15E1C391" w:rsidR="009D70F9" w:rsidRDefault="00ED4BFD" w:rsidP="00D81577">
            <w:pPr>
              <w:pStyle w:val="Numatytasis"/>
              <w:ind w:left="200"/>
            </w:pPr>
            <w:r w:rsidRPr="00ED4BFD">
              <w:t>Gimdos kaklelio citologinio tepinėlio skystojoje terpėje ištyrimas</w:t>
            </w:r>
            <w:r w:rsidR="0078053D">
              <w:t xml:space="preserve"> </w:t>
            </w:r>
            <w:r w:rsidR="00744422">
              <w:t>pacientėms, kurioms ši paslauga nepriklauso pagal Programą</w:t>
            </w:r>
            <w:r w:rsidR="00C87E13">
              <w:t xml:space="preserve"> (</w:t>
            </w:r>
            <w:r w:rsidR="00C87E13" w:rsidRPr="0026574A">
              <w:t>Citopatologinis diagnostinis tyrimas (makšties</w:t>
            </w:r>
            <w:r w:rsidR="00C87E13">
              <w:t xml:space="preserve"> ir gimdos kaklelio tepinėliai), </w:t>
            </w:r>
            <w:r w:rsidR="00EF2D1D">
              <w:t>į</w:t>
            </w:r>
            <w:r w:rsidR="00C87E13">
              <w:t xml:space="preserve">vertinamas </w:t>
            </w:r>
            <w:r w:rsidR="00C87E13" w:rsidRPr="0026574A">
              <w:t>pagal Bethesda sistemą, atliekamas gydytojo</w:t>
            </w:r>
            <w:r w:rsidR="00C87E13"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2AE1DD" w14:textId="6FD291CF" w:rsidR="009D70F9" w:rsidRPr="002A5506" w:rsidRDefault="002A5506" w:rsidP="009D70F9">
            <w:pPr>
              <w:snapToGrid w:val="0"/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1</w:t>
            </w:r>
            <w:r w:rsidR="00F33895">
              <w:rPr>
                <w:rFonts w:ascii="Times New Roman" w:hAnsi="Times New Roman"/>
              </w:rPr>
              <w:t>8,84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27AC49" w14:textId="440DBBF5" w:rsidR="009D70F9" w:rsidRPr="002A5506" w:rsidRDefault="002A5506" w:rsidP="009D70F9">
            <w:pPr>
              <w:snapToGrid w:val="0"/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092D8E" w14:textId="7083224A" w:rsidR="009D70F9" w:rsidRPr="002A5506" w:rsidRDefault="002A5506" w:rsidP="009D70F9">
            <w:pPr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1</w:t>
            </w:r>
            <w:r w:rsidR="00F33895">
              <w:rPr>
                <w:rFonts w:ascii="Times New Roman" w:hAnsi="Times New Roman"/>
              </w:rPr>
              <w:t>8,84</w:t>
            </w:r>
          </w:p>
        </w:tc>
      </w:tr>
      <w:tr w:rsidR="009D70F9" w14:paraId="218B0450" w14:textId="77777777" w:rsidTr="004E0BAB">
        <w:trPr>
          <w:trHeight w:val="62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A7CD60" w14:textId="1127C461" w:rsidR="009D70F9" w:rsidRDefault="00ED4BFD" w:rsidP="009D70F9">
            <w:pPr>
              <w:pStyle w:val="Numatytasis"/>
              <w:jc w:val="center"/>
            </w:pPr>
            <w:r>
              <w:rPr>
                <w:szCs w:val="24"/>
                <w:lang w:val="lt-LT"/>
              </w:rPr>
              <w:t>4</w:t>
            </w:r>
            <w:r w:rsidR="009D70F9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7EA827" w14:textId="6B7DB6B3" w:rsidR="009D70F9" w:rsidRPr="0078053D" w:rsidRDefault="00ED4BFD" w:rsidP="00D81577">
            <w:pPr>
              <w:pStyle w:val="Numatytasis"/>
              <w:ind w:left="200"/>
              <w:rPr>
                <w:lang w:val="lt-LT"/>
              </w:rPr>
            </w:pPr>
            <w:r w:rsidRPr="00ED4BFD">
              <w:t>Gimdos kaklelio citologinio tepinėlio skystojoje terpėje ištyrimas</w:t>
            </w:r>
            <w:r w:rsidR="0078053D">
              <w:t xml:space="preserve"> pacient</w:t>
            </w:r>
            <w:r w:rsidR="0078053D">
              <w:rPr>
                <w:lang w:val="lt-LT"/>
              </w:rPr>
              <w:t xml:space="preserve">ėms, kurioms pagal Programą </w:t>
            </w:r>
            <w:r w:rsidR="00282445">
              <w:rPr>
                <w:lang w:val="lt-LT"/>
              </w:rPr>
              <w:t xml:space="preserve">priklauso </w:t>
            </w:r>
            <w:r w:rsidR="00282445" w:rsidRPr="00582BA7">
              <w:t>Gimdos kaklelio citologinio tepinėlio ištyrim</w:t>
            </w:r>
            <w:r w:rsidR="00282445">
              <w:t>o paslauga</w:t>
            </w:r>
            <w:r w:rsidR="00C87E13">
              <w:t xml:space="preserve"> (</w:t>
            </w:r>
            <w:r w:rsidR="00C87E13" w:rsidRPr="0026574A">
              <w:t>Citopatologinis diagnostinis tyrimas (makšties</w:t>
            </w:r>
            <w:r w:rsidR="00C87E13">
              <w:t xml:space="preserve"> ir gimdos kaklelio tepinėliai), </w:t>
            </w:r>
            <w:r w:rsidR="00EF2D1D">
              <w:t>į</w:t>
            </w:r>
            <w:r w:rsidR="00C87E13">
              <w:t xml:space="preserve">vertinamas </w:t>
            </w:r>
            <w:r w:rsidR="00C87E13" w:rsidRPr="0026574A">
              <w:t>pagal Bethesda sistemą, atliekamas gydytojo</w:t>
            </w:r>
            <w:r w:rsidR="00C87E13"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A05B690" w14:textId="5F1F91F2" w:rsidR="002A5506" w:rsidRPr="002A5506" w:rsidRDefault="002A5506" w:rsidP="002A5506">
            <w:pPr>
              <w:snapToGrid w:val="0"/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1</w:t>
            </w:r>
            <w:r w:rsidR="00F33895">
              <w:rPr>
                <w:rFonts w:ascii="Times New Roman" w:hAnsi="Times New Roman"/>
              </w:rPr>
              <w:t>8,84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397658" w14:textId="4B3A881E" w:rsidR="009D70F9" w:rsidRPr="002A5506" w:rsidRDefault="002A5506" w:rsidP="009D70F9">
            <w:pPr>
              <w:snapToGrid w:val="0"/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10,</w:t>
            </w:r>
            <w:r w:rsidR="00F33895">
              <w:rPr>
                <w:rFonts w:ascii="Times New Roman" w:hAnsi="Times New Roman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E0B78" w14:textId="2F3B4BC6" w:rsidR="009D70F9" w:rsidRPr="002A5506" w:rsidRDefault="002A5506" w:rsidP="009D70F9">
            <w:pPr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7,</w:t>
            </w:r>
            <w:r w:rsidR="00F33895">
              <w:rPr>
                <w:rFonts w:ascii="Times New Roman" w:hAnsi="Times New Roman"/>
              </w:rPr>
              <w:t>96</w:t>
            </w:r>
          </w:p>
        </w:tc>
      </w:tr>
      <w:tr w:rsidR="009D70F9" w14:paraId="73815C80" w14:textId="77777777" w:rsidTr="004E0BAB">
        <w:trPr>
          <w:trHeight w:val="62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8DB92A" w14:textId="0FA8453B" w:rsidR="009D70F9" w:rsidRDefault="00ED4BFD" w:rsidP="009D70F9">
            <w:pPr>
              <w:pStyle w:val="Numatytasi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5</w:t>
            </w:r>
            <w:r w:rsidR="009D70F9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2052EDE" w14:textId="058C1109" w:rsidR="009D70F9" w:rsidRDefault="00ED4BFD" w:rsidP="00D81577">
            <w:pPr>
              <w:pStyle w:val="Numatytasis"/>
              <w:ind w:left="200"/>
              <w:rPr>
                <w:szCs w:val="24"/>
                <w:lang w:val="lt-LT"/>
              </w:rPr>
            </w:pPr>
            <w:r w:rsidRPr="00ED4BFD">
              <w:rPr>
                <w:szCs w:val="24"/>
                <w:lang w:val="lt-LT"/>
              </w:rPr>
              <w:t>Gimdos kaklelio citologinio tepinėlio skystojoje terpėje ištyrimas</w:t>
            </w:r>
            <w:r w:rsidR="00EB6914">
              <w:rPr>
                <w:szCs w:val="24"/>
                <w:lang w:val="lt-LT"/>
              </w:rPr>
              <w:t xml:space="preserve"> </w:t>
            </w:r>
            <w:r w:rsidR="00EB6914">
              <w:t>pacient</w:t>
            </w:r>
            <w:r w:rsidR="00EB6914">
              <w:rPr>
                <w:lang w:val="lt-LT"/>
              </w:rPr>
              <w:t>ėms, kurioms pagal Programą atlikt</w:t>
            </w:r>
            <w:r w:rsidR="00EF2D1D">
              <w:rPr>
                <w:lang w:val="lt-LT"/>
              </w:rPr>
              <w:t>as</w:t>
            </w:r>
            <w:r w:rsidR="00EB6914">
              <w:rPr>
                <w:lang w:val="lt-LT"/>
              </w:rPr>
              <w:t xml:space="preserve"> </w:t>
            </w:r>
            <w:r w:rsidR="00EB6914" w:rsidRPr="00EB6914">
              <w:rPr>
                <w:lang w:val="lt-LT"/>
              </w:rPr>
              <w:t>AR ŽPV</w:t>
            </w:r>
            <w:r w:rsidR="00EF2D1D">
              <w:rPr>
                <w:lang w:val="lt-LT"/>
              </w:rPr>
              <w:t xml:space="preserve"> </w:t>
            </w:r>
            <w:r w:rsidR="00EB6914" w:rsidRPr="00EB6914">
              <w:rPr>
                <w:lang w:val="lt-LT"/>
              </w:rPr>
              <w:t xml:space="preserve"> tyrimas </w:t>
            </w:r>
            <w:r w:rsidR="00EB6914">
              <w:rPr>
                <w:lang w:val="lt-LT"/>
              </w:rPr>
              <w:t xml:space="preserve">buvo </w:t>
            </w:r>
            <w:r w:rsidR="00EB6914" w:rsidRPr="00EB6914">
              <w:rPr>
                <w:lang w:val="lt-LT"/>
              </w:rPr>
              <w:t>neigiamas</w:t>
            </w:r>
            <w:r w:rsidR="00C87E13">
              <w:rPr>
                <w:lang w:val="lt-LT"/>
              </w:rPr>
              <w:t xml:space="preserve"> </w:t>
            </w:r>
            <w:r w:rsidR="00C87E13">
              <w:t>(</w:t>
            </w:r>
            <w:r w:rsidR="00C87E13" w:rsidRPr="0026574A">
              <w:t>Citopatologinis diagnostinis tyrimas (makšties</w:t>
            </w:r>
            <w:r w:rsidR="00C87E13">
              <w:t xml:space="preserve"> ir gimdos kaklelio tepinėliai), </w:t>
            </w:r>
            <w:r w:rsidR="00EF2D1D">
              <w:t>į</w:t>
            </w:r>
            <w:r w:rsidR="00C87E13">
              <w:t xml:space="preserve">vertinamas </w:t>
            </w:r>
            <w:r w:rsidR="00C87E13" w:rsidRPr="0026574A">
              <w:t>pagal Bethesda sistemą, atliekamas gydytojo</w:t>
            </w:r>
            <w:r w:rsidR="00C87E13"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E3AD60" w14:textId="10C13ADD" w:rsidR="002A5506" w:rsidRPr="002A5506" w:rsidRDefault="002A5506" w:rsidP="002A5506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 w:rsidRPr="002A5506">
              <w:rPr>
                <w:rFonts w:ascii="Times New Roman" w:hAnsi="Times New Roman"/>
                <w:color w:val="00000A"/>
              </w:rPr>
              <w:t>1</w:t>
            </w:r>
            <w:r w:rsidR="00F33895">
              <w:rPr>
                <w:rFonts w:ascii="Times New Roman" w:hAnsi="Times New Roman"/>
                <w:color w:val="00000A"/>
              </w:rPr>
              <w:t>8,84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87F2B99" w14:textId="4BB342EB" w:rsidR="009D70F9" w:rsidRPr="002A5506" w:rsidRDefault="002A5506" w:rsidP="009D70F9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 w:rsidRPr="002A5506">
              <w:rPr>
                <w:rFonts w:ascii="Times New Roman" w:hAnsi="Times New Roman"/>
                <w:color w:val="00000A"/>
              </w:rPr>
              <w:t>1,78</w:t>
            </w:r>
            <w:r w:rsidR="00EB6914">
              <w:rPr>
                <w:rFonts w:ascii="Times New Roman" w:hAnsi="Times New Roman"/>
                <w:color w:val="00000A"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B83976" w14:textId="47CBF790" w:rsidR="009D70F9" w:rsidRPr="002A5506" w:rsidRDefault="002A5506" w:rsidP="009D70F9">
            <w:pPr>
              <w:jc w:val="center"/>
              <w:rPr>
                <w:rFonts w:ascii="Times New Roman" w:hAnsi="Times New Roman"/>
                <w:color w:val="00000A"/>
              </w:rPr>
            </w:pPr>
            <w:r w:rsidRPr="002A5506">
              <w:rPr>
                <w:rFonts w:ascii="Times New Roman" w:hAnsi="Times New Roman"/>
                <w:color w:val="00000A"/>
              </w:rPr>
              <w:t>1</w:t>
            </w:r>
            <w:r w:rsidR="00F33895">
              <w:rPr>
                <w:rFonts w:ascii="Times New Roman" w:hAnsi="Times New Roman"/>
                <w:color w:val="00000A"/>
              </w:rPr>
              <w:t>7,06</w:t>
            </w:r>
          </w:p>
        </w:tc>
      </w:tr>
      <w:tr w:rsidR="00E27C4E" w14:paraId="7E5C6D71" w14:textId="77777777" w:rsidTr="00A06B33">
        <w:trPr>
          <w:trHeight w:val="62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28A85A" w14:textId="2F1D71CD" w:rsidR="00E27C4E" w:rsidRDefault="00407DC9" w:rsidP="00E27C4E">
            <w:pPr>
              <w:pStyle w:val="Numatytasi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  <w:r w:rsidR="00E27C4E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CF43B7" w14:textId="4E63E747" w:rsidR="00E27C4E" w:rsidRPr="00ED4BFD" w:rsidRDefault="00E27C4E" w:rsidP="00D81577">
            <w:pPr>
              <w:pStyle w:val="Numatytasis"/>
              <w:ind w:left="200"/>
              <w:rPr>
                <w:szCs w:val="24"/>
                <w:lang w:val="lt-LT"/>
              </w:rPr>
            </w:pPr>
            <w:r>
              <w:rPr>
                <w:color w:val="000000"/>
              </w:rPr>
              <w:t xml:space="preserve">AR ŽPV PGR testo atlikimas </w:t>
            </w:r>
            <w:r>
              <w:t>pacientėms, kurioms ši paslauga nepriklauso pagal Programą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656DBD" w14:textId="46B429DD" w:rsidR="00E27C4E" w:rsidRPr="002A5506" w:rsidRDefault="00E27C4E" w:rsidP="00E27C4E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3</w:t>
            </w:r>
            <w:r w:rsidR="00F33895">
              <w:rPr>
                <w:rFonts w:ascii="Times New Roman" w:hAnsi="Times New Roman"/>
                <w:color w:val="00000A"/>
              </w:rPr>
              <w:t>7,51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2FD695" w14:textId="718EF329" w:rsidR="00E27C4E" w:rsidRPr="002A5506" w:rsidRDefault="00E27C4E" w:rsidP="00E27C4E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 w:rsidRPr="003229D6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47F3AF" w14:textId="26907422" w:rsidR="00E27C4E" w:rsidRPr="002A5506" w:rsidRDefault="002C10F2" w:rsidP="00E27C4E">
            <w:pPr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3</w:t>
            </w:r>
            <w:r w:rsidR="00C94482">
              <w:rPr>
                <w:rFonts w:ascii="Times New Roman" w:hAnsi="Times New Roman"/>
              </w:rPr>
              <w:t>7,51</w:t>
            </w:r>
          </w:p>
        </w:tc>
      </w:tr>
      <w:tr w:rsidR="00E27C4E" w14:paraId="6628D97B" w14:textId="77777777" w:rsidTr="00A06B33">
        <w:trPr>
          <w:trHeight w:val="62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4A5E1D" w14:textId="77ED76B8" w:rsidR="00E27C4E" w:rsidRDefault="00407DC9" w:rsidP="00E27C4E">
            <w:pPr>
              <w:pStyle w:val="Numatytasi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  <w:r w:rsidR="00E27C4E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097273" w14:textId="44EE90D2" w:rsidR="00E27C4E" w:rsidRPr="00ED4BFD" w:rsidRDefault="00E27C4E" w:rsidP="00D81577">
            <w:pPr>
              <w:pStyle w:val="Numatytasis"/>
              <w:ind w:left="200"/>
              <w:rPr>
                <w:szCs w:val="24"/>
                <w:lang w:val="lt-LT"/>
              </w:rPr>
            </w:pPr>
            <w:r>
              <w:rPr>
                <w:color w:val="000000"/>
              </w:rPr>
              <w:t xml:space="preserve">AR ŽPV PGR testo ir </w:t>
            </w:r>
            <w:r>
              <w:t>g</w:t>
            </w:r>
            <w:r w:rsidRPr="00ED4BFD">
              <w:t xml:space="preserve">imdos kaklelio citologinio tepinėlio skystojoje terpėje </w:t>
            </w:r>
            <w:r>
              <w:t>(</w:t>
            </w:r>
            <w:r w:rsidRPr="0026574A">
              <w:t>Citopatologinis diagnostinis tyrimas (makšties</w:t>
            </w:r>
            <w:r>
              <w:t xml:space="preserve"> ir gimdos kaklelio tepinėliai), įvertinamas </w:t>
            </w:r>
            <w:r w:rsidRPr="0026574A">
              <w:t>pagal Bethesda sistemą, atliekamas gydytojo</w:t>
            </w:r>
            <w:r>
              <w:t xml:space="preserve">) </w:t>
            </w:r>
            <w:r w:rsidRPr="00ED4BFD">
              <w:t>ištyrimas</w:t>
            </w:r>
            <w:r>
              <w:t xml:space="preserve"> pacient</w:t>
            </w:r>
            <w:r>
              <w:rPr>
                <w:lang w:val="lt-LT"/>
              </w:rPr>
              <w:t xml:space="preserve">ėms, </w:t>
            </w:r>
            <w:r>
              <w:t>kurioms šios paslaugos nepriklauso pagal Programą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787F8A" w14:textId="384B3E2D" w:rsidR="00E27C4E" w:rsidRPr="002A5506" w:rsidRDefault="00916458" w:rsidP="00E27C4E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5</w:t>
            </w:r>
            <w:r w:rsidR="00F33895">
              <w:rPr>
                <w:rFonts w:ascii="Times New Roman" w:hAnsi="Times New Roman"/>
                <w:color w:val="00000A"/>
              </w:rPr>
              <w:t>6,35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C1C233" w14:textId="2A9C87F0" w:rsidR="00E27C4E" w:rsidRPr="002A5506" w:rsidRDefault="00E27C4E" w:rsidP="00E27C4E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 w:rsidRPr="003B47D9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43FC09" w14:textId="5CFD9814" w:rsidR="00E27C4E" w:rsidRPr="002A5506" w:rsidRDefault="00916458" w:rsidP="00E27C4E">
            <w:pPr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5</w:t>
            </w:r>
            <w:r w:rsidR="00F33895">
              <w:rPr>
                <w:rFonts w:ascii="Times New Roman" w:hAnsi="Times New Roman"/>
                <w:color w:val="00000A"/>
              </w:rPr>
              <w:t>4,57</w:t>
            </w:r>
            <w:r>
              <w:rPr>
                <w:rFonts w:ascii="Times New Roman" w:hAnsi="Times New Roman"/>
                <w:color w:val="00000A"/>
              </w:rPr>
              <w:t>***</w:t>
            </w:r>
          </w:p>
        </w:tc>
      </w:tr>
    </w:tbl>
    <w:p w14:paraId="6D314581" w14:textId="371B00DF" w:rsidR="00211372" w:rsidRPr="00D81577" w:rsidRDefault="002D42D6" w:rsidP="002D42D6">
      <w:pPr>
        <w:pStyle w:val="Numatytasis"/>
        <w:rPr>
          <w:sz w:val="20"/>
        </w:rPr>
      </w:pPr>
      <w:r w:rsidRPr="00D81577">
        <w:rPr>
          <w:sz w:val="20"/>
        </w:rPr>
        <w:t>*bazinė kaina, tvirtinama Lietuvos Respublikos sveikatos apsaugos ministro įsakymu</w:t>
      </w:r>
    </w:p>
    <w:p w14:paraId="21FD3A23" w14:textId="390A9E97" w:rsidR="00EB6914" w:rsidRPr="00D81577" w:rsidRDefault="00EB6914" w:rsidP="002D42D6">
      <w:pPr>
        <w:pStyle w:val="Numatytasis"/>
        <w:rPr>
          <w:sz w:val="20"/>
        </w:rPr>
      </w:pPr>
      <w:r w:rsidRPr="00D81577">
        <w:rPr>
          <w:sz w:val="20"/>
        </w:rPr>
        <w:t>**surinkimo rinkinio kaina</w:t>
      </w:r>
    </w:p>
    <w:p w14:paraId="6772D5E7" w14:textId="30CF8F48" w:rsidR="00916458" w:rsidRPr="00D81577" w:rsidRDefault="00916458" w:rsidP="002D42D6">
      <w:pPr>
        <w:pStyle w:val="Numatytasis"/>
        <w:rPr>
          <w:sz w:val="20"/>
        </w:rPr>
      </w:pPr>
      <w:r w:rsidRPr="00D81577">
        <w:rPr>
          <w:sz w:val="20"/>
        </w:rPr>
        <w:t>***dviems paslaugoms naudojamas vienas surinkimo rinkinys (atėmus vieno surinkimo rinkinio kainą)</w:t>
      </w:r>
    </w:p>
    <w:p w14:paraId="16445AE7" w14:textId="77777777" w:rsidR="00211372" w:rsidRDefault="00211372">
      <w:pPr>
        <w:pStyle w:val="Numatytasis"/>
        <w:jc w:val="center"/>
      </w:pPr>
    </w:p>
    <w:p w14:paraId="57601F44" w14:textId="77777777" w:rsidR="00211372" w:rsidRDefault="007A7D26" w:rsidP="007A7D26">
      <w:pPr>
        <w:pStyle w:val="Numatytasis"/>
        <w:jc w:val="center"/>
      </w:pPr>
      <w:r>
        <w:t>__________________</w:t>
      </w:r>
    </w:p>
    <w:p w14:paraId="60D7C000" w14:textId="77777777" w:rsidR="00211372" w:rsidRDefault="00211372">
      <w:pPr>
        <w:pStyle w:val="Numatytasis"/>
      </w:pPr>
    </w:p>
    <w:p w14:paraId="1823E72A" w14:textId="77777777" w:rsidR="00211372" w:rsidRDefault="00211372">
      <w:pPr>
        <w:pStyle w:val="Numatytasis"/>
      </w:pPr>
    </w:p>
    <w:p w14:paraId="3467EB9C" w14:textId="5C575225" w:rsidR="00211372" w:rsidRDefault="00211372">
      <w:pPr>
        <w:pStyle w:val="Numatytasis"/>
      </w:pPr>
    </w:p>
    <w:p w14:paraId="1CF72BFC" w14:textId="515F3485" w:rsidR="00D81577" w:rsidRDefault="00D81577">
      <w:pPr>
        <w:pStyle w:val="Numatytasis"/>
      </w:pPr>
    </w:p>
    <w:p w14:paraId="4C6EA137" w14:textId="4B2B9F16" w:rsidR="00D81577" w:rsidRDefault="00D81577">
      <w:pPr>
        <w:pStyle w:val="Numatytasis"/>
      </w:pPr>
    </w:p>
    <w:p w14:paraId="6382DC3E" w14:textId="2E481AC7" w:rsidR="00D81577" w:rsidRDefault="00D81577">
      <w:pPr>
        <w:pStyle w:val="Numatytasis"/>
      </w:pPr>
    </w:p>
    <w:p w14:paraId="1F381F7C" w14:textId="471C8DB2" w:rsidR="00D81577" w:rsidRDefault="00D81577">
      <w:pPr>
        <w:pStyle w:val="Numatytasis"/>
      </w:pPr>
    </w:p>
    <w:p w14:paraId="2D74C19A" w14:textId="733405E9" w:rsidR="00D81577" w:rsidRDefault="00D81577">
      <w:pPr>
        <w:pStyle w:val="Numatytasis"/>
      </w:pPr>
    </w:p>
    <w:p w14:paraId="2DD3BB19" w14:textId="2EBD86E0" w:rsidR="00D81577" w:rsidRDefault="00D81577">
      <w:pPr>
        <w:pStyle w:val="Numatytasis"/>
      </w:pPr>
    </w:p>
    <w:p w14:paraId="37EBFC38" w14:textId="7337B6B3" w:rsidR="00D81577" w:rsidRDefault="00D81577">
      <w:pPr>
        <w:pStyle w:val="Numatytasis"/>
      </w:pPr>
    </w:p>
    <w:p w14:paraId="3B68E05F" w14:textId="4174735B" w:rsidR="00D81577" w:rsidRDefault="00D81577">
      <w:pPr>
        <w:pStyle w:val="Numatytasis"/>
      </w:pPr>
    </w:p>
    <w:p w14:paraId="2B7A318B" w14:textId="09CB5FEA" w:rsidR="00D81577" w:rsidRDefault="00D81577">
      <w:pPr>
        <w:pStyle w:val="Numatytasis"/>
      </w:pPr>
    </w:p>
    <w:p w14:paraId="5A2B533F" w14:textId="4B257D6A" w:rsidR="00D81577" w:rsidRDefault="00D81577">
      <w:pPr>
        <w:pStyle w:val="Numatytasis"/>
      </w:pPr>
    </w:p>
    <w:p w14:paraId="78492A10" w14:textId="29DFB0DC" w:rsidR="00D81577" w:rsidRDefault="00D81577">
      <w:pPr>
        <w:pStyle w:val="Numatytasis"/>
      </w:pPr>
    </w:p>
    <w:p w14:paraId="0590A3F1" w14:textId="18EE1AFC" w:rsidR="00D81577" w:rsidRDefault="00D81577">
      <w:pPr>
        <w:pStyle w:val="Numatytasis"/>
      </w:pPr>
    </w:p>
    <w:p w14:paraId="018E0580" w14:textId="4075ABB5" w:rsidR="00D81577" w:rsidRDefault="00D81577">
      <w:pPr>
        <w:pStyle w:val="Numatytasis"/>
      </w:pPr>
    </w:p>
    <w:p w14:paraId="7D491F09" w14:textId="77777777" w:rsidR="00D81577" w:rsidRDefault="00D81577">
      <w:pPr>
        <w:pStyle w:val="Numatytasis"/>
      </w:pPr>
    </w:p>
    <w:p w14:paraId="11C67FBD" w14:textId="77777777" w:rsidR="00211372" w:rsidRDefault="00211372">
      <w:pPr>
        <w:pStyle w:val="Numatytasis"/>
        <w:tabs>
          <w:tab w:val="left" w:pos="7350"/>
          <w:tab w:val="left" w:pos="7425"/>
        </w:tabs>
      </w:pPr>
    </w:p>
    <w:p w14:paraId="071F34C1" w14:textId="77777777" w:rsidR="00211372" w:rsidRDefault="00C93652">
      <w:pPr>
        <w:pStyle w:val="Numatytasis"/>
        <w:jc w:val="both"/>
      </w:pPr>
      <w:r>
        <w:rPr>
          <w:lang w:val="lt-LT"/>
        </w:rPr>
        <w:t>Parengė</w:t>
      </w:r>
    </w:p>
    <w:p w14:paraId="53378157" w14:textId="29B5109D" w:rsidR="00C93652" w:rsidRDefault="00C93652">
      <w:pPr>
        <w:pStyle w:val="Numatytasis"/>
        <w:jc w:val="both"/>
      </w:pPr>
      <w:r>
        <w:rPr>
          <w:lang w:val="lt-LT"/>
        </w:rPr>
        <w:t xml:space="preserve">Ekonomistė </w:t>
      </w:r>
      <w:r w:rsidR="00EB6914">
        <w:rPr>
          <w:lang w:val="lt-LT"/>
        </w:rPr>
        <w:t>Edita Motiejūnienė</w:t>
      </w:r>
    </w:p>
    <w:sectPr w:rsidR="00C93652">
      <w:pgSz w:w="12240" w:h="15840"/>
      <w:pgMar w:top="1134" w:right="1359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663"/>
    <w:multiLevelType w:val="hybridMultilevel"/>
    <w:tmpl w:val="48A8A24E"/>
    <w:lvl w:ilvl="0" w:tplc="0427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0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26"/>
    <w:rsid w:val="00137FEB"/>
    <w:rsid w:val="00211372"/>
    <w:rsid w:val="002214FD"/>
    <w:rsid w:val="0026574A"/>
    <w:rsid w:val="00282445"/>
    <w:rsid w:val="002A5506"/>
    <w:rsid w:val="002B7C22"/>
    <w:rsid w:val="002C10F2"/>
    <w:rsid w:val="002D42D6"/>
    <w:rsid w:val="00390B1A"/>
    <w:rsid w:val="00407DC9"/>
    <w:rsid w:val="004A0416"/>
    <w:rsid w:val="004E0BAB"/>
    <w:rsid w:val="00582BA7"/>
    <w:rsid w:val="00657AA7"/>
    <w:rsid w:val="007131A5"/>
    <w:rsid w:val="00744422"/>
    <w:rsid w:val="0078053D"/>
    <w:rsid w:val="007A7D26"/>
    <w:rsid w:val="008C58E9"/>
    <w:rsid w:val="008E70CF"/>
    <w:rsid w:val="00916458"/>
    <w:rsid w:val="009D70F9"/>
    <w:rsid w:val="00A06B33"/>
    <w:rsid w:val="00B001A6"/>
    <w:rsid w:val="00C87E13"/>
    <w:rsid w:val="00C93652"/>
    <w:rsid w:val="00C94482"/>
    <w:rsid w:val="00CA4F05"/>
    <w:rsid w:val="00CC7578"/>
    <w:rsid w:val="00D35144"/>
    <w:rsid w:val="00D81577"/>
    <w:rsid w:val="00E27C4E"/>
    <w:rsid w:val="00EB6914"/>
    <w:rsid w:val="00ED4BFD"/>
    <w:rsid w:val="00ED6A8B"/>
    <w:rsid w:val="00EF2D1D"/>
    <w:rsid w:val="00F00838"/>
    <w:rsid w:val="00F33895"/>
    <w:rsid w:val="00F3497B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F9F0B6"/>
  <w15:chartTrackingRefBased/>
  <w15:docId w15:val="{55678186-E50D-4F5B-9C2A-A326F6BF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atytasispastraiposriftas1">
    <w:name w:val="Numatytasis pastraipos šriftas1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rPr>
      <w:rFonts w:ascii="TimesLT" w:eastAsia="Times New Roman" w:hAnsi="TimesLT" w:cs="Times New Roman"/>
      <w:sz w:val="24"/>
      <w:szCs w:val="20"/>
      <w:lang w:val="en-AU"/>
    </w:rPr>
  </w:style>
  <w:style w:type="paragraph" w:customStyle="1" w:styleId="Antrat2">
    <w:name w:val="Antraštė2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Numatytasis"/>
    <w:pPr>
      <w:suppressLineNumbers/>
    </w:pPr>
    <w:rPr>
      <w:rFonts w:cs="Mangal"/>
    </w:rPr>
  </w:style>
  <w:style w:type="paragraph" w:customStyle="1" w:styleId="Numatytasis">
    <w:name w:val="Numatytasis"/>
    <w:pPr>
      <w:suppressAutoHyphens/>
      <w:spacing w:line="100" w:lineRule="atLeast"/>
    </w:pPr>
    <w:rPr>
      <w:color w:val="00000A"/>
      <w:sz w:val="24"/>
      <w:lang w:val="en-US" w:eastAsia="zh-CN"/>
    </w:rPr>
  </w:style>
  <w:style w:type="paragraph" w:customStyle="1" w:styleId="Antrat11">
    <w:name w:val="Antraštė 11"/>
    <w:basedOn w:val="Numatytasis"/>
    <w:next w:val="Pagrindinistekstas1"/>
    <w:pPr>
      <w:keepNext/>
      <w:jc w:val="center"/>
    </w:pPr>
    <w:rPr>
      <w:b/>
      <w:bCs/>
      <w:sz w:val="28"/>
      <w:szCs w:val="23"/>
      <w:lang w:val="lt-LT"/>
    </w:rPr>
  </w:style>
  <w:style w:type="paragraph" w:customStyle="1" w:styleId="Antrat1">
    <w:name w:val="Antraštė1"/>
    <w:basedOn w:val="Numatytasis"/>
    <w:next w:val="Pagrindinistekstas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grindinistekstas1">
    <w:name w:val="Pagrindinis tekstas1"/>
    <w:basedOn w:val="Numatytasis"/>
    <w:pPr>
      <w:spacing w:after="120"/>
      <w:jc w:val="both"/>
    </w:pPr>
  </w:style>
  <w:style w:type="paragraph" w:customStyle="1" w:styleId="Sraas1">
    <w:name w:val="Sąrašas1"/>
    <w:basedOn w:val="Pagrindinistekstas1"/>
    <w:rPr>
      <w:rFonts w:cs="Mangal"/>
    </w:rPr>
  </w:style>
  <w:style w:type="paragraph" w:customStyle="1" w:styleId="Pavadinimas1">
    <w:name w:val="Pavadinimas1"/>
    <w:basedOn w:val="Numatytasis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Sraopastraipa1">
    <w:name w:val="Sąrašo pastraipa1"/>
    <w:basedOn w:val="Numatytasis"/>
    <w:pPr>
      <w:ind w:left="720"/>
      <w:contextualSpacing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LT" w:hAnsi="TimesLT" w:cs="TimesLT"/>
      <w:sz w:val="24"/>
      <w:szCs w:val="20"/>
      <w:lang w:val="en-AU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gmail-im">
    <w:name w:val="gmail-im"/>
    <w:basedOn w:val="DefaultParagraphFont"/>
    <w:rsid w:val="0040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4899-C1DE-44F6-AEC9-4B4744A5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VilmaEkon</dc:creator>
  <cp:keywords/>
  <cp:lastModifiedBy>buhalterija-lina</cp:lastModifiedBy>
  <cp:revision>5</cp:revision>
  <cp:lastPrinted>2022-03-15T12:14:00Z</cp:lastPrinted>
  <dcterms:created xsi:type="dcterms:W3CDTF">2022-12-28T07:39:00Z</dcterms:created>
  <dcterms:modified xsi:type="dcterms:W3CDTF">2022-12-30T08:08:00Z</dcterms:modified>
</cp:coreProperties>
</file>